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0" w:name="o125"/>
      <w:bookmarkEnd w:id="0"/>
      <w:r w:rsidRPr="00F3766B">
        <w:rPr>
          <w:rFonts w:ascii="Courier New" w:hAnsi="Courier New" w:cs="Courier New"/>
          <w:b/>
          <w:bCs/>
          <w:sz w:val="20"/>
          <w:szCs w:val="20"/>
          <w:lang w:val="uk-UA"/>
        </w:rPr>
        <w:t>Карта умов праці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bookmarkStart w:id="1" w:name="o126"/>
      <w:bookmarkEnd w:id="1"/>
      <w:r>
        <w:rPr>
          <w:rFonts w:ascii="Courier New" w:hAnsi="Courier New" w:cs="Courier New"/>
          <w:sz w:val="20"/>
          <w:szCs w:val="20"/>
          <w:lang w:val="uk-UA"/>
        </w:rPr>
        <w:t>Підприємство (організація, у</w:t>
      </w: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станова) </w:t>
      </w:r>
      <w:r>
        <w:rPr>
          <w:rFonts w:ascii="Courier New" w:hAnsi="Courier New" w:cs="Courier New"/>
          <w:b/>
          <w:sz w:val="20"/>
          <w:szCs w:val="20"/>
          <w:lang w:val="uk-UA"/>
        </w:rPr>
        <w:t>ТОВ «М’ясокомбінат м. </w:t>
      </w:r>
      <w:r w:rsidRPr="004A4315">
        <w:rPr>
          <w:rFonts w:ascii="Courier New" w:hAnsi="Courier New" w:cs="Courier New"/>
          <w:b/>
          <w:sz w:val="20"/>
          <w:szCs w:val="20"/>
          <w:lang w:val="uk-UA"/>
        </w:rPr>
        <w:t>Києва»</w:t>
      </w:r>
      <w:r>
        <w:rPr>
          <w:rFonts w:ascii="Courier New" w:hAnsi="Courier New" w:cs="Courier New"/>
          <w:sz w:val="20"/>
          <w:szCs w:val="20"/>
          <w:lang w:val="uk-UA"/>
        </w:rPr>
        <w:br/>
        <w:t xml:space="preserve">Виробництво </w:t>
      </w:r>
      <w:r w:rsidRPr="00DA7FF6">
        <w:rPr>
          <w:rFonts w:ascii="Courier New" w:hAnsi="Courier New" w:cs="Courier New"/>
          <w:b/>
          <w:sz w:val="20"/>
          <w:szCs w:val="20"/>
          <w:lang w:val="uk-UA"/>
        </w:rPr>
        <w:t>харчове</w:t>
      </w:r>
      <w:r w:rsidRPr="00F3766B">
        <w:rPr>
          <w:rFonts w:ascii="Courier New" w:hAnsi="Courier New" w:cs="Courier New"/>
          <w:sz w:val="20"/>
          <w:szCs w:val="20"/>
          <w:lang w:val="uk-UA"/>
        </w:rPr>
        <w:br/>
        <w:t xml:space="preserve">Цех (дільниця, відділ) </w:t>
      </w:r>
      <w:r w:rsidRPr="00DA7FF6">
        <w:rPr>
          <w:rFonts w:ascii="Courier New" w:hAnsi="Courier New" w:cs="Courier New"/>
          <w:b/>
          <w:sz w:val="20"/>
          <w:szCs w:val="20"/>
          <w:lang w:val="uk-UA"/>
        </w:rPr>
        <w:t>забою та переробки м'яса птиці</w:t>
      </w:r>
    </w:p>
    <w:p w:rsidR="000713B4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>
        <w:rPr>
          <w:rFonts w:ascii="Courier New" w:hAnsi="Courier New" w:cs="Courier New"/>
          <w:sz w:val="20"/>
          <w:szCs w:val="20"/>
          <w:lang w:val="uk-UA"/>
        </w:rPr>
        <w:t xml:space="preserve">Номер робочого місця </w:t>
      </w:r>
      <w:r w:rsidRPr="00DA7FF6">
        <w:rPr>
          <w:rFonts w:ascii="Courier New" w:hAnsi="Courier New" w:cs="Courier New"/>
          <w:b/>
          <w:sz w:val="20"/>
          <w:szCs w:val="20"/>
          <w:lang w:val="uk-UA"/>
        </w:rPr>
        <w:t>10.05.17</w:t>
      </w:r>
    </w:p>
    <w:p w:rsidR="000713B4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Професія (посада) </w:t>
      </w:r>
      <w:r w:rsidRPr="00DA7FF6">
        <w:rPr>
          <w:rFonts w:ascii="Courier New" w:hAnsi="Courier New" w:cs="Courier New"/>
          <w:b/>
          <w:sz w:val="20"/>
          <w:szCs w:val="20"/>
          <w:lang w:val="uk-UA"/>
        </w:rPr>
        <w:t>оброблювача птиці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>Номери аналогічних робочих місць</w:t>
      </w:r>
      <w:r>
        <w:rPr>
          <w:rFonts w:ascii="Courier New" w:hAnsi="Courier New" w:cs="Courier New"/>
          <w:sz w:val="20"/>
          <w:szCs w:val="20"/>
          <w:lang w:val="uk-UA"/>
        </w:rPr>
        <w:t xml:space="preserve"> </w:t>
      </w:r>
      <w:r w:rsidRPr="00DA7FF6">
        <w:rPr>
          <w:rFonts w:ascii="Courier New" w:hAnsi="Courier New" w:cs="Courier New"/>
          <w:b/>
          <w:sz w:val="20"/>
          <w:szCs w:val="20"/>
          <w:lang w:val="uk-UA"/>
        </w:rPr>
        <w:t>1-15, 1-63</w:t>
      </w:r>
      <w:r w:rsidRPr="00F3766B">
        <w:rPr>
          <w:rFonts w:ascii="Courier New" w:hAnsi="Courier New" w:cs="Courier New"/>
          <w:sz w:val="20"/>
          <w:szCs w:val="20"/>
          <w:lang w:val="uk-UA"/>
        </w:rPr>
        <w:br/>
      </w: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>Оцінка факторів виробничого і трудового процесу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2067"/>
        <w:gridCol w:w="992"/>
        <w:gridCol w:w="1134"/>
        <w:gridCol w:w="992"/>
        <w:gridCol w:w="709"/>
        <w:gridCol w:w="709"/>
        <w:gridCol w:w="709"/>
        <w:gridCol w:w="850"/>
        <w:gridCol w:w="708"/>
      </w:tblGrid>
      <w:tr w:rsidR="000713B4" w:rsidRPr="00AD7864" w:rsidTr="00AD7864">
        <w:tc>
          <w:tcPr>
            <w:tcW w:w="480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2067" w:type="dxa"/>
            <w:vMerge w:val="restart"/>
          </w:tcPr>
          <w:p w:rsidR="000713B4" w:rsidRPr="00AA6FDC" w:rsidRDefault="000713B4" w:rsidP="00AA6FDC">
            <w:pPr>
              <w:pStyle w:val="HTMLPreformatted"/>
              <w:jc w:val="center"/>
              <w:rPr>
                <w:sz w:val="16"/>
                <w:szCs w:val="16"/>
                <w:lang w:val="uk-UA"/>
              </w:rPr>
            </w:pPr>
            <w:r w:rsidRPr="00AD7864">
              <w:rPr>
                <w:lang w:val="uk-UA"/>
              </w:rPr>
              <w:t>Фактори виробничого середовища</w:t>
            </w:r>
            <w:r>
              <w:rPr>
                <w:lang w:val="uk-UA"/>
              </w:rPr>
              <w:t xml:space="preserve"> </w:t>
            </w:r>
            <w:r w:rsidRPr="00AD7864">
              <w:rPr>
                <w:lang w:val="uk-UA"/>
              </w:rPr>
              <w:t>і трудового процесу</w:t>
            </w:r>
          </w:p>
        </w:tc>
        <w:tc>
          <w:tcPr>
            <w:tcW w:w="992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Дата дослідження</w:t>
            </w:r>
          </w:p>
        </w:tc>
        <w:tc>
          <w:tcPr>
            <w:tcW w:w="1134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Нормативне значення (ГДР, ГДК)</w:t>
            </w:r>
          </w:p>
        </w:tc>
        <w:tc>
          <w:tcPr>
            <w:tcW w:w="992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Фактичне значення</w:t>
            </w:r>
          </w:p>
        </w:tc>
        <w:tc>
          <w:tcPr>
            <w:tcW w:w="2127" w:type="dxa"/>
            <w:gridSpan w:val="3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ІІІ клас: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Шкідливі й небезпечні умови та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характер праці</w:t>
            </w:r>
          </w:p>
        </w:tc>
        <w:tc>
          <w:tcPr>
            <w:tcW w:w="850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Тривалість фактора, % за зміну</w:t>
            </w:r>
          </w:p>
        </w:tc>
        <w:tc>
          <w:tcPr>
            <w:tcW w:w="708" w:type="dxa"/>
            <w:vMerge w:val="restart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Примітка</w:t>
            </w:r>
          </w:p>
        </w:tc>
      </w:tr>
      <w:tr w:rsidR="000713B4" w:rsidRPr="00AD7864" w:rsidTr="00AD7864">
        <w:tc>
          <w:tcPr>
            <w:tcW w:w="480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2067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І ступінь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ІІ ступінь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ІІІ ступінь</w:t>
            </w:r>
          </w:p>
        </w:tc>
        <w:tc>
          <w:tcPr>
            <w:tcW w:w="850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3</w:t>
            </w: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4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7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</w:t>
            </w: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10</w:t>
            </w:r>
          </w:p>
        </w:tc>
      </w:tr>
      <w:tr w:rsidR="000713B4" w:rsidRPr="00AA6FDC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Шкідливі хімічні речовини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1 клас небезпеки _____________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3–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4 класи небезпеки 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Пил переважно фіброгенної дії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3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Вібрація (загальна і локальна)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4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Шум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15.11.2022</w:t>
            </w: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80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10 ДбА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–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–</w:t>
            </w: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5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Інфразвук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6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Ультразвук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7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Неіонізуючі випромінювання: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радіочастотний діапазон,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- діапазон промислової частоти,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оптичний діапазон (лазерне випромінювання)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8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Мікроклімат у приміщенні: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температура повітря,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</w:t>
            </w:r>
            <w:r w:rsidRPr="00AA6FDC">
              <w:rPr>
                <w:rFonts w:ascii="Courier New" w:hAnsi="Courier New" w:cs="Courier New"/>
                <w:sz w:val="16"/>
                <w:szCs w:val="16"/>
                <w:lang w:val="uk-UA"/>
              </w:rPr>
              <w:t>º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C;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- швидкість руху повітря, м/с;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- відносна вологість повітря, %;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інфра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червоне випромінювання, Вт/м</w:t>
            </w:r>
            <w:r w:rsidRPr="00AA6FDC">
              <w:rPr>
                <w:rFonts w:ascii="Courier New" w:hAnsi="Courier New" w:cs="Courier New"/>
                <w:sz w:val="16"/>
                <w:szCs w:val="16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15.11.2022</w:t>
            </w: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17-19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15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A6FDC">
              <w:rPr>
                <w:rFonts w:ascii="Courier New" w:hAnsi="Courier New" w:cs="Courier New"/>
                <w:sz w:val="16"/>
                <w:szCs w:val="16"/>
                <w:lang w:val="uk-UA"/>
              </w:rPr>
              <w:t>–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Температура зовнішнього повітря (під час роботи на відкритому повітрі), град.C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влітку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взимку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10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Атмосферний тиск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A6FDC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11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Біологічні фактори: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Мікроорганізми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3-4 класи небезпеки 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Білкові препарати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3-4 класи небезпеки 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Природні компоненти організму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(амінокислоти, вітаміни тощо).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2 клас небезпеки _____________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3-4 класи небезпеки __________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12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Важкість праці: Динамічна робота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-потужність зовнішньої роботи, Вт, при роботі за участю м'язів нижніх кінцівок і тулуба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- те саме при роботі за переважною участю м'язів плечового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поясу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маса підні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мання і переміщення вантажу, кг;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- дрібні стереотипні рухи кистей і пальців рук (кількість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за зміну).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Статичне навантаження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- величина навантаження за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зміну, (Кг * 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с) при утриманні вантажу: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однією рукою;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двома руками;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за участю м'язів тулуба і ніг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15.11.2022</w:t>
            </w: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45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A6FDC" w:rsidRDefault="000713B4" w:rsidP="00AA6FDC">
            <w:pPr>
              <w:pStyle w:val="HTMLPreformatted"/>
              <w:rPr>
                <w:lang w:val="uk-UA"/>
              </w:rPr>
            </w:pPr>
            <w:r>
              <w:t>40</w:t>
            </w:r>
            <w:r>
              <w:rPr>
                <w:lang w:val="uk-UA"/>
              </w:rPr>
              <w:t> </w:t>
            </w:r>
            <w:r w:rsidRPr="00AD7864">
              <w:rPr>
                <w:lang w:val="uk-UA"/>
              </w:rPr>
              <w:t>001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55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A6FDC" w:rsidRDefault="000713B4" w:rsidP="00AA6FDC">
            <w:pPr>
              <w:pStyle w:val="HTMLPreformatted"/>
              <w:rPr>
                <w:lang w:val="uk-UA"/>
              </w:rPr>
            </w:pPr>
            <w:r>
              <w:t>40</w:t>
            </w:r>
            <w:r>
              <w:rPr>
                <w:lang w:val="uk-UA"/>
              </w:rPr>
              <w:t> </w:t>
            </w:r>
            <w:r w:rsidRPr="00AD7864">
              <w:rPr>
                <w:lang w:val="uk-UA"/>
              </w:rPr>
              <w:t>500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10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A6FDC"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  <w:t>499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90%</w:t>
            </w: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A6FDC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13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Робоча поза. 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Нахили тулуба, переміщення в просторі (переходи, зумовлені технологічним процесом)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A6FDC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14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Напруженість праці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Увага: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тривалість зосере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дження (%  до тривалості зміни);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- частота 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сигналів у середньому за годину.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Напруженість аналізаторних 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функцій: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зору (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категорія зорових робіт за СНіП 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11-4-79)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;</w:t>
            </w: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слуху (при виробничій потребі сприйняття мов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и або диференціювання сигналів).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Емоційна та інтелектуальна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напруженість 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Одноманітність: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кількість елементів у бага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торазово повторюваних операціях;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тривалість викона</w:t>
            </w:r>
            <w:r>
              <w:rPr>
                <w:rFonts w:ascii="Courier New" w:hAnsi="Courier New" w:cs="Courier New"/>
                <w:sz w:val="16"/>
                <w:szCs w:val="16"/>
                <w:lang w:val="uk-UA"/>
              </w:rPr>
              <w:t>ння повторюваних операцій, с;</w:t>
            </w:r>
          </w:p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 час стеження за ходом виробничого процесу без активних дій (% до тривалості зміни)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15</w:t>
            </w: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Змінність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</w:tr>
      <w:tr w:rsidR="000713B4" w:rsidRPr="00AD7864" w:rsidTr="00AD7864">
        <w:tc>
          <w:tcPr>
            <w:tcW w:w="48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</w:p>
        </w:tc>
        <w:tc>
          <w:tcPr>
            <w:tcW w:w="206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Кількість факторів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х</w:t>
            </w:r>
          </w:p>
        </w:tc>
        <w:tc>
          <w:tcPr>
            <w:tcW w:w="1134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х</w:t>
            </w:r>
          </w:p>
        </w:tc>
        <w:tc>
          <w:tcPr>
            <w:tcW w:w="992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х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х</w:t>
            </w:r>
          </w:p>
        </w:tc>
        <w:tc>
          <w:tcPr>
            <w:tcW w:w="70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AD7864">
              <w:rPr>
                <w:rFonts w:ascii="Courier New" w:hAnsi="Courier New" w:cs="Courier New"/>
                <w:sz w:val="16"/>
                <w:szCs w:val="16"/>
                <w:lang w:val="uk-UA"/>
              </w:rPr>
              <w:t>х</w:t>
            </w:r>
          </w:p>
        </w:tc>
      </w:tr>
    </w:tbl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1646E7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2" w:name="o165"/>
      <w:bookmarkEnd w:id="2"/>
      <w:r w:rsidRPr="00F3766B">
        <w:rPr>
          <w:rFonts w:ascii="Courier New" w:hAnsi="Courier New" w:cs="Courier New"/>
          <w:sz w:val="20"/>
          <w:szCs w:val="20"/>
          <w:lang w:val="uk-UA"/>
        </w:rPr>
        <w:t>I. Гігієнічна оцінка умов праці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bookmarkStart w:id="3" w:name="o166"/>
      <w:bookmarkEnd w:id="3"/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</w:t>
      </w:r>
      <w:r>
        <w:rPr>
          <w:rFonts w:ascii="Courier New" w:hAnsi="Courier New" w:cs="Courier New"/>
          <w:b/>
          <w:sz w:val="20"/>
          <w:szCs w:val="20"/>
          <w:u w:val="single"/>
          <w:lang w:val="uk-UA"/>
        </w:rPr>
        <w:t>Умови й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 xml:space="preserve"> характер праці належить до ІІІ класу І ступня_</w:t>
      </w:r>
      <w:r w:rsidRPr="001646E7">
        <w:rPr>
          <w:rFonts w:ascii="Courier New" w:hAnsi="Courier New" w:cs="Courier New"/>
          <w:sz w:val="20"/>
          <w:szCs w:val="20"/>
          <w:lang w:val="uk-UA"/>
        </w:rPr>
        <w:t>_</w:t>
      </w:r>
      <w:r w:rsidRPr="00F3766B">
        <w:rPr>
          <w:rFonts w:ascii="Courier New" w:hAnsi="Courier New" w:cs="Courier New"/>
          <w:sz w:val="20"/>
          <w:szCs w:val="20"/>
          <w:lang w:val="uk-UA"/>
        </w:rPr>
        <w:t>_____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_____________________________________________________________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______________________________</w:t>
      </w:r>
      <w:r>
        <w:rPr>
          <w:rFonts w:ascii="Courier New" w:hAnsi="Courier New" w:cs="Courier New"/>
          <w:sz w:val="20"/>
          <w:szCs w:val="20"/>
          <w:lang w:val="uk-UA"/>
        </w:rPr>
        <w:t>_______________________________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4" w:name="o169"/>
      <w:bookmarkEnd w:id="4"/>
      <w:r w:rsidRPr="00F3766B">
        <w:rPr>
          <w:rFonts w:ascii="Courier New" w:hAnsi="Courier New" w:cs="Courier New"/>
          <w:sz w:val="20"/>
          <w:szCs w:val="20"/>
          <w:lang w:val="uk-UA"/>
        </w:rPr>
        <w:t>II. Оцінка технічного та організаційного рівня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1646E7" w:rsidRDefault="000713B4" w:rsidP="00164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hAnsi="Courier New" w:cs="Courier New"/>
          <w:b/>
          <w:sz w:val="20"/>
          <w:szCs w:val="20"/>
          <w:u w:val="single"/>
          <w:lang w:val="uk-UA"/>
        </w:rPr>
      </w:pPr>
      <w:bookmarkStart w:id="5" w:name="o170"/>
      <w:bookmarkEnd w:id="5"/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Працівниками порушуються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br/>
        <w:t xml:space="preserve">вимоги щодо застосування спецодягу та засобів індивідуального 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br/>
        <w:t>захисту.</w:t>
      </w:r>
    </w:p>
    <w:p w:rsidR="000713B4" w:rsidRPr="001646E7" w:rsidRDefault="000713B4" w:rsidP="00232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6" w:name="o173"/>
      <w:bookmarkEnd w:id="6"/>
      <w:r w:rsidRPr="00F3766B">
        <w:rPr>
          <w:rFonts w:ascii="Courier New" w:hAnsi="Courier New" w:cs="Courier New"/>
          <w:sz w:val="20"/>
          <w:szCs w:val="20"/>
          <w:lang w:val="uk-UA"/>
        </w:rPr>
        <w:t>III. Атестація робочого місця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1646E7" w:rsidRDefault="000713B4" w:rsidP="001646E7">
      <w:pPr>
        <w:pStyle w:val="HTMLPreformatted"/>
        <w:ind w:left="720"/>
        <w:rPr>
          <w:b/>
          <w:u w:val="single"/>
          <w:lang w:val="uk-UA"/>
        </w:rPr>
      </w:pPr>
      <w:bookmarkStart w:id="7" w:name="o174"/>
      <w:bookmarkEnd w:id="7"/>
      <w:r w:rsidRPr="001646E7">
        <w:rPr>
          <w:rStyle w:val="y2iqfc"/>
          <w:rFonts w:cs="Courier New"/>
          <w:b/>
          <w:u w:val="single"/>
          <w:lang w:val="uk-UA"/>
        </w:rPr>
        <w:t>Робочі місця мають: 4 фактори I ступеня. За показниками робочі</w:t>
      </w:r>
      <w:r w:rsidRPr="001646E7">
        <w:rPr>
          <w:rStyle w:val="y2iqfc"/>
          <w:rFonts w:cs="Courier New"/>
          <w:b/>
          <w:u w:val="single"/>
          <w:lang w:val="uk-UA"/>
        </w:rPr>
        <w:br/>
        <w:t>місця слід рахувати зі шкідливими та важкими умовами праці, що</w:t>
      </w:r>
      <w:r>
        <w:rPr>
          <w:rStyle w:val="y2iqfc"/>
          <w:rFonts w:cs="Courier New"/>
          <w:b/>
          <w:u w:val="single"/>
          <w:lang w:val="uk-UA"/>
        </w:rPr>
        <w:t xml:space="preserve"> відповідає показникам Списку N 2, пункту </w:t>
      </w:r>
      <w:r w:rsidRPr="001646E7">
        <w:rPr>
          <w:rStyle w:val="y2iqfc"/>
          <w:rFonts w:cs="Courier New"/>
          <w:b/>
          <w:u w:val="single"/>
          <w:lang w:val="uk-UA"/>
        </w:rPr>
        <w:t>3.</w:t>
      </w:r>
    </w:p>
    <w:p w:rsidR="000713B4" w:rsidRPr="00F3766B" w:rsidRDefault="000713B4" w:rsidP="00164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8" w:name="o177"/>
      <w:bookmarkEnd w:id="8"/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IV. Рекомендації щодо поліпшення умов праці, </w:t>
      </w:r>
      <w:r w:rsidRPr="00F3766B">
        <w:rPr>
          <w:rFonts w:ascii="Courier New" w:hAnsi="Courier New" w:cs="Courier New"/>
          <w:sz w:val="20"/>
          <w:szCs w:val="20"/>
          <w:lang w:val="uk-UA"/>
        </w:rPr>
        <w:br/>
      </w:r>
      <w:r>
        <w:rPr>
          <w:rFonts w:ascii="Courier New" w:hAnsi="Courier New" w:cs="Courier New"/>
          <w:sz w:val="20"/>
          <w:szCs w:val="20"/>
          <w:lang w:val="uk-UA"/>
        </w:rPr>
        <w:t>їх економічне об</w:t>
      </w:r>
      <w:r w:rsidRPr="00AA6FDC">
        <w:rPr>
          <w:rFonts w:ascii="Courier New" w:hAnsi="Courier New" w:cs="Courier New"/>
          <w:sz w:val="20"/>
          <w:szCs w:val="20"/>
          <w:lang w:val="uk-UA"/>
        </w:rPr>
        <w:t>ґ</w:t>
      </w:r>
      <w:r w:rsidRPr="00F3766B">
        <w:rPr>
          <w:rFonts w:ascii="Courier New" w:hAnsi="Courier New" w:cs="Courier New"/>
          <w:sz w:val="20"/>
          <w:szCs w:val="20"/>
          <w:lang w:val="uk-UA"/>
        </w:rPr>
        <w:t>рунтування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bookmarkStart w:id="9" w:name="o178"/>
      <w:bookmarkEnd w:id="9"/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Потрібне технічне переозброєння цеху.</w:t>
      </w:r>
      <w:r w:rsidRPr="00F3766B">
        <w:rPr>
          <w:rFonts w:ascii="Courier New" w:hAnsi="Courier New" w:cs="Courier New"/>
          <w:sz w:val="20"/>
          <w:szCs w:val="20"/>
          <w:lang w:val="uk-UA"/>
        </w:rPr>
        <w:t>________________________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_____________________________________________________________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    _____________________________________________________________ </w:t>
      </w: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bookmarkStart w:id="10" w:name="o181"/>
      <w:bookmarkEnd w:id="10"/>
      <w:r w:rsidRPr="00F3766B">
        <w:rPr>
          <w:rFonts w:ascii="Courier New" w:hAnsi="Courier New" w:cs="Courier New"/>
          <w:sz w:val="20"/>
          <w:szCs w:val="20"/>
          <w:lang w:val="uk-UA"/>
        </w:rPr>
        <w:t>V. Пільги і компенсації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7"/>
        <w:gridCol w:w="2337"/>
        <w:gridCol w:w="2338"/>
        <w:gridCol w:w="2338"/>
      </w:tblGrid>
      <w:tr w:rsidR="000713B4" w:rsidRPr="00AD7864" w:rsidTr="00AD7864">
        <w:tc>
          <w:tcPr>
            <w:tcW w:w="233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  <w:tc>
          <w:tcPr>
            <w:tcW w:w="2337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>
              <w:rPr>
                <w:lang w:val="uk-UA"/>
              </w:rPr>
              <w:t>Чинні</w:t>
            </w:r>
          </w:p>
        </w:tc>
        <w:tc>
          <w:tcPr>
            <w:tcW w:w="2338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Запропоновані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Витрати, грн</w:t>
            </w:r>
          </w:p>
        </w:tc>
      </w:tr>
      <w:tr w:rsidR="000713B4" w:rsidRPr="00AD7864" w:rsidTr="00AD7864">
        <w:tc>
          <w:tcPr>
            <w:tcW w:w="2337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Пенсійне забезпечення</w:t>
            </w:r>
          </w:p>
        </w:tc>
        <w:tc>
          <w:tcPr>
            <w:tcW w:w="233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Список № 2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Список № 2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</w:tr>
      <w:tr w:rsidR="000713B4" w:rsidRPr="00AD7864" w:rsidTr="00AD7864">
        <w:tc>
          <w:tcPr>
            <w:tcW w:w="2337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Доплати</w:t>
            </w:r>
          </w:p>
        </w:tc>
        <w:tc>
          <w:tcPr>
            <w:tcW w:w="233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4%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4%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</w:tr>
      <w:tr w:rsidR="000713B4" w:rsidRPr="00AD7864" w:rsidTr="00AD7864">
        <w:tc>
          <w:tcPr>
            <w:tcW w:w="2337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Додаткові відпустки</w:t>
            </w:r>
          </w:p>
        </w:tc>
        <w:tc>
          <w:tcPr>
            <w:tcW w:w="233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12 робочих дн</w:t>
            </w: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ів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12 робочих дн</w:t>
            </w: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ів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</w:tr>
      <w:tr w:rsidR="000713B4" w:rsidRPr="00AD7864" w:rsidTr="00AD7864">
        <w:tc>
          <w:tcPr>
            <w:tcW w:w="2337" w:type="dxa"/>
          </w:tcPr>
          <w:p w:rsidR="000713B4" w:rsidRPr="00AD7864" w:rsidRDefault="000713B4" w:rsidP="00AA6FDC">
            <w:pPr>
              <w:pStyle w:val="HTMLPreformatted"/>
              <w:jc w:val="center"/>
              <w:rPr>
                <w:lang w:val="uk-UA"/>
              </w:rPr>
            </w:pPr>
            <w:r w:rsidRPr="00AD7864">
              <w:rPr>
                <w:lang w:val="uk-UA"/>
              </w:rPr>
              <w:t>Інші</w:t>
            </w:r>
          </w:p>
        </w:tc>
        <w:tc>
          <w:tcPr>
            <w:tcW w:w="2337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молоко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</w:pPr>
            <w:r w:rsidRPr="00AD7864">
              <w:rPr>
                <w:rFonts w:ascii="Courier New" w:hAnsi="Courier New" w:cs="Courier New"/>
                <w:b/>
                <w:sz w:val="20"/>
                <w:szCs w:val="20"/>
                <w:lang w:val="uk-UA"/>
              </w:rPr>
              <w:t>Молоко</w:t>
            </w:r>
          </w:p>
        </w:tc>
        <w:tc>
          <w:tcPr>
            <w:tcW w:w="2338" w:type="dxa"/>
          </w:tcPr>
          <w:p w:rsidR="000713B4" w:rsidRPr="00AD7864" w:rsidRDefault="000713B4" w:rsidP="00AD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</w:tr>
    </w:tbl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0713B4" w:rsidRPr="00F3766B" w:rsidRDefault="000713B4" w:rsidP="00F3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bookmarkStart w:id="11" w:name="o182"/>
      <w:bookmarkEnd w:id="11"/>
      <w:r w:rsidRPr="00F3766B">
        <w:rPr>
          <w:rFonts w:ascii="Courier New" w:hAnsi="Courier New" w:cs="Courier New"/>
          <w:sz w:val="20"/>
          <w:szCs w:val="20"/>
          <w:lang w:val="uk-UA"/>
        </w:rPr>
        <w:br/>
      </w: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>Голова атестаційної комісії</w:t>
      </w:r>
      <w:r>
        <w:rPr>
          <w:rFonts w:ascii="Courier New" w:hAnsi="Courier New" w:cs="Courier New"/>
          <w:sz w:val="20"/>
          <w:szCs w:val="20"/>
          <w:lang w:val="uk-UA"/>
        </w:rPr>
        <w:t>:</w:t>
      </w: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_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І</w:t>
      </w:r>
      <w:r>
        <w:rPr>
          <w:rFonts w:ascii="Courier New" w:hAnsi="Courier New" w:cs="Courier New"/>
          <w:b/>
          <w:sz w:val="20"/>
          <w:szCs w:val="20"/>
          <w:u w:val="single"/>
          <w:lang w:val="uk-UA"/>
        </w:rPr>
        <w:t>ван ІВАНЕНКО</w:t>
      </w: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_______ </w:t>
      </w:r>
      <w:r w:rsidRPr="00F3766B">
        <w:rPr>
          <w:rFonts w:ascii="Courier New" w:hAnsi="Courier New" w:cs="Courier New"/>
          <w:sz w:val="20"/>
          <w:szCs w:val="20"/>
          <w:lang w:val="uk-UA"/>
        </w:rPr>
        <w:br/>
      </w:r>
      <w:r>
        <w:rPr>
          <w:rFonts w:ascii="Courier New" w:hAnsi="Courier New" w:cs="Courier New"/>
          <w:sz w:val="20"/>
          <w:szCs w:val="20"/>
          <w:lang w:val="uk-UA"/>
        </w:rPr>
        <w:t xml:space="preserve">Члени атестаційної комісії: </w:t>
      </w:r>
      <w:r w:rsidRPr="00F3766B">
        <w:rPr>
          <w:rFonts w:ascii="Courier New" w:hAnsi="Courier New" w:cs="Courier New"/>
          <w:sz w:val="20"/>
          <w:szCs w:val="20"/>
          <w:lang w:val="uk-UA"/>
        </w:rPr>
        <w:t>_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Петро</w:t>
      </w:r>
      <w:r>
        <w:rPr>
          <w:rFonts w:ascii="Courier New" w:hAnsi="Courier New" w:cs="Courier New"/>
          <w:b/>
          <w:sz w:val="20"/>
          <w:szCs w:val="20"/>
          <w:u w:val="single"/>
          <w:lang w:val="uk-UA"/>
        </w:rPr>
        <w:t xml:space="preserve"> ПЕТРЕНКО</w:t>
      </w:r>
      <w:r w:rsidRPr="00F3766B">
        <w:rPr>
          <w:rFonts w:ascii="Courier New" w:hAnsi="Courier New" w:cs="Courier New"/>
          <w:sz w:val="20"/>
          <w:szCs w:val="20"/>
          <w:lang w:val="uk-UA"/>
        </w:rPr>
        <w:t>_______</w:t>
      </w: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>_____________________________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Сидор</w:t>
      </w:r>
      <w:r>
        <w:rPr>
          <w:rFonts w:ascii="Courier New" w:hAnsi="Courier New" w:cs="Courier New"/>
          <w:b/>
          <w:sz w:val="20"/>
          <w:szCs w:val="20"/>
          <w:u w:val="single"/>
          <w:lang w:val="uk-UA"/>
        </w:rPr>
        <w:t xml:space="preserve"> СИДОРЕНКО</w:t>
      </w: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______ </w:t>
      </w:r>
      <w:r w:rsidRPr="00F3766B">
        <w:rPr>
          <w:rFonts w:ascii="Courier New" w:hAnsi="Courier New" w:cs="Courier New"/>
          <w:sz w:val="20"/>
          <w:szCs w:val="20"/>
          <w:lang w:val="uk-UA"/>
        </w:rPr>
        <w:br/>
        <w:t>З атестацією ознайомлені</w:t>
      </w:r>
      <w:r>
        <w:rPr>
          <w:rFonts w:ascii="Courier New" w:hAnsi="Courier New" w:cs="Courier New"/>
          <w:sz w:val="20"/>
          <w:szCs w:val="20"/>
          <w:lang w:val="uk-UA"/>
        </w:rPr>
        <w:t>:</w:t>
      </w:r>
      <w:r w:rsidRPr="00F3766B">
        <w:rPr>
          <w:rFonts w:ascii="Courier New" w:hAnsi="Courier New" w:cs="Courier New"/>
          <w:sz w:val="20"/>
          <w:szCs w:val="20"/>
          <w:lang w:val="uk-UA"/>
        </w:rPr>
        <w:t xml:space="preserve"> ___</w:t>
      </w:r>
      <w:r w:rsidRPr="001646E7">
        <w:rPr>
          <w:rFonts w:ascii="Courier New" w:hAnsi="Courier New" w:cs="Courier New"/>
          <w:b/>
          <w:sz w:val="20"/>
          <w:szCs w:val="20"/>
          <w:u w:val="single"/>
          <w:lang w:val="uk-UA"/>
        </w:rPr>
        <w:t>Степан</w:t>
      </w:r>
      <w:r>
        <w:rPr>
          <w:rFonts w:ascii="Courier New" w:hAnsi="Courier New" w:cs="Courier New"/>
          <w:b/>
          <w:sz w:val="20"/>
          <w:szCs w:val="20"/>
          <w:u w:val="single"/>
          <w:lang w:val="uk-UA"/>
        </w:rPr>
        <w:t xml:space="preserve"> СТЕПАНЕНКО</w:t>
      </w:r>
      <w:bookmarkStart w:id="12" w:name="_GoBack"/>
      <w:bookmarkEnd w:id="12"/>
      <w:r w:rsidRPr="00F3766B">
        <w:rPr>
          <w:rFonts w:ascii="Courier New" w:hAnsi="Courier New" w:cs="Courier New"/>
          <w:sz w:val="20"/>
          <w:szCs w:val="20"/>
          <w:lang w:val="uk-UA"/>
        </w:rPr>
        <w:t>____</w:t>
      </w:r>
    </w:p>
    <w:p w:rsidR="000713B4" w:rsidRPr="00F3766B" w:rsidRDefault="000713B4" w:rsidP="00320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uk-UA"/>
        </w:rPr>
      </w:pPr>
      <w:r w:rsidRPr="00F3766B">
        <w:rPr>
          <w:rFonts w:ascii="Courier New" w:hAnsi="Courier New" w:cs="Courier New"/>
          <w:sz w:val="20"/>
          <w:szCs w:val="20"/>
          <w:lang w:val="uk-UA"/>
        </w:rPr>
        <w:t>_______________________________________________</w:t>
      </w:r>
    </w:p>
    <w:p w:rsidR="000713B4" w:rsidRPr="001646E7" w:rsidRDefault="000713B4" w:rsidP="003208C5">
      <w:pPr>
        <w:jc w:val="center"/>
        <w:rPr>
          <w:lang w:val="uk-UA"/>
        </w:rPr>
      </w:pPr>
    </w:p>
    <w:p w:rsidR="000713B4" w:rsidRPr="001646E7" w:rsidRDefault="000713B4" w:rsidP="00AA6FDC">
      <w:pPr>
        <w:rPr>
          <w:lang w:val="uk-UA"/>
        </w:rPr>
      </w:pPr>
    </w:p>
    <w:sectPr w:rsidR="000713B4" w:rsidRPr="001646E7" w:rsidSect="00B84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49D"/>
    <w:rsid w:val="000713B4"/>
    <w:rsid w:val="001646E7"/>
    <w:rsid w:val="002321A7"/>
    <w:rsid w:val="003208C5"/>
    <w:rsid w:val="004A4315"/>
    <w:rsid w:val="0051195A"/>
    <w:rsid w:val="006F349D"/>
    <w:rsid w:val="008F6E05"/>
    <w:rsid w:val="00A47F34"/>
    <w:rsid w:val="00A578EF"/>
    <w:rsid w:val="00AA6FDC"/>
    <w:rsid w:val="00AD7864"/>
    <w:rsid w:val="00B84EEF"/>
    <w:rsid w:val="00BD358B"/>
    <w:rsid w:val="00D132FD"/>
    <w:rsid w:val="00DA7FF6"/>
    <w:rsid w:val="00F3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E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37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3766B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F3766B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F376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uiPriority w:val="99"/>
    <w:rsid w:val="001646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668</Words>
  <Characters>3808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Волков</dc:creator>
  <cp:keywords/>
  <dc:description/>
  <cp:lastModifiedBy>Пользователь Windows</cp:lastModifiedBy>
  <cp:revision>3</cp:revision>
  <dcterms:created xsi:type="dcterms:W3CDTF">2022-11-25T21:56:00Z</dcterms:created>
  <dcterms:modified xsi:type="dcterms:W3CDTF">2025-08-12T10:32:00Z</dcterms:modified>
</cp:coreProperties>
</file>